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AC" w:rsidRDefault="001633AC" w:rsidP="001633AC">
      <w:pPr>
        <w:tabs>
          <w:tab w:val="center" w:pos="1980"/>
        </w:tabs>
        <w:jc w:val="both"/>
      </w:pPr>
      <w:bookmarkStart w:id="0" w:name="_GoBack"/>
      <w:bookmarkEnd w:id="0"/>
      <w:r>
        <w:rPr>
          <w:sz w:val="22"/>
          <w:szCs w:val="22"/>
          <w:lang w:val="sr-Cyrl-CS"/>
        </w:rPr>
        <w:t xml:space="preserve">  </w:t>
      </w:r>
    </w:p>
    <w:tbl>
      <w:tblPr>
        <w:tblpPr w:leftFromText="180" w:rightFromText="180" w:vertAnchor="text" w:horzAnchor="margin" w:tblpY="-250"/>
        <w:tblOverlap w:val="never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1633AC" w:rsidTr="00CE7FD0">
        <w:tc>
          <w:tcPr>
            <w:tcW w:w="4503" w:type="dxa"/>
            <w:hideMark/>
          </w:tcPr>
          <w:p w:rsidR="001633AC" w:rsidRDefault="001633AC" w:rsidP="00CE7FD0">
            <w:pPr>
              <w:spacing w:line="276" w:lineRule="auto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437515" cy="643890"/>
                  <wp:effectExtent l="19050" t="0" r="63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3AC" w:rsidTr="00CE7FD0">
        <w:tc>
          <w:tcPr>
            <w:tcW w:w="4503" w:type="dxa"/>
            <w:hideMark/>
          </w:tcPr>
          <w:p w:rsidR="001633AC" w:rsidRDefault="001633AC" w:rsidP="00CE7F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Република Србија</w:t>
            </w:r>
          </w:p>
          <w:p w:rsidR="001633AC" w:rsidRDefault="001633AC" w:rsidP="00CE7F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МИНИСТАРСТВО ТРГОВИНЕ, </w:t>
            </w:r>
          </w:p>
          <w:p w:rsidR="001633AC" w:rsidRDefault="001633AC" w:rsidP="00CE7F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ТУРИЗМА И ТЕЛЕКОМУНИКАЦИЈА</w:t>
            </w:r>
          </w:p>
          <w:p w:rsidR="001633AC" w:rsidRPr="00B307A3" w:rsidRDefault="001633AC" w:rsidP="00CE7FD0">
            <w:pPr>
              <w:spacing w:line="276" w:lineRule="auto"/>
              <w:jc w:val="center"/>
            </w:pPr>
            <w:r>
              <w:rPr>
                <w:lang w:val="ru-RU"/>
              </w:rPr>
              <w:t xml:space="preserve">Број: </w:t>
            </w:r>
            <w:r w:rsidR="005C34CF" w:rsidRPr="00B307A3">
              <w:t>404-02-</w:t>
            </w:r>
            <w:r w:rsidR="00805AF8" w:rsidRPr="00B307A3">
              <w:t>96</w:t>
            </w:r>
            <w:r w:rsidR="00805AF8" w:rsidRPr="00B307A3">
              <w:rPr>
                <w:lang w:val="sr-Cyrl-CS"/>
              </w:rPr>
              <w:t>/</w:t>
            </w:r>
            <w:r w:rsidR="00805AF8" w:rsidRPr="00B307A3">
              <w:t>2014-02</w:t>
            </w:r>
          </w:p>
          <w:p w:rsidR="001633AC" w:rsidRPr="00B307A3" w:rsidRDefault="00805AF8" w:rsidP="00CE7FD0">
            <w:pPr>
              <w:spacing w:line="276" w:lineRule="auto"/>
              <w:jc w:val="center"/>
              <w:rPr>
                <w:lang w:val="ru-RU"/>
              </w:rPr>
            </w:pPr>
            <w:r w:rsidRPr="00B307A3">
              <w:rPr>
                <w:lang w:val="sr-Cyrl-CS"/>
              </w:rPr>
              <w:t>12.11</w:t>
            </w:r>
            <w:r w:rsidR="001633AC" w:rsidRPr="00B307A3">
              <w:t>.</w:t>
            </w:r>
            <w:r w:rsidR="001633AC" w:rsidRPr="00B307A3">
              <w:rPr>
                <w:lang w:val="ru-RU"/>
              </w:rPr>
              <w:t>2014. године</w:t>
            </w:r>
          </w:p>
          <w:p w:rsidR="001633AC" w:rsidRDefault="001633AC" w:rsidP="00CE7F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Немањина 22-26</w:t>
            </w:r>
          </w:p>
          <w:p w:rsidR="001633AC" w:rsidRDefault="001633AC" w:rsidP="00CE7FD0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Београд</w:t>
            </w:r>
          </w:p>
        </w:tc>
      </w:tr>
    </w:tbl>
    <w:p w:rsidR="001633AC" w:rsidRDefault="001633AC" w:rsidP="001633AC">
      <w:pPr>
        <w:tabs>
          <w:tab w:val="center" w:pos="19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 w:type="textWrapping" w:clear="all"/>
        <w:t xml:space="preserve">      </w:t>
      </w:r>
    </w:p>
    <w:p w:rsidR="001633AC" w:rsidRDefault="001633AC" w:rsidP="001633AC">
      <w:pPr>
        <w:rPr>
          <w:lang w:val="sr-Cyrl-CS"/>
        </w:rPr>
      </w:pPr>
    </w:p>
    <w:p w:rsidR="001633AC" w:rsidRDefault="001633AC" w:rsidP="001633A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</w:t>
      </w:r>
      <w:r>
        <w:rPr>
          <w:color w:val="000000" w:themeColor="text1"/>
          <w:lang w:val="sr-Cyrl-CS"/>
        </w:rPr>
        <w:t>основу члана</w:t>
      </w:r>
      <w:r>
        <w:rPr>
          <w:color w:val="000000" w:themeColor="text1"/>
        </w:rPr>
        <w:t xml:space="preserve"> 115. и Прилога 3Л </w:t>
      </w:r>
      <w:r>
        <w:t>Закона о јавним набавкама („Сл. гласник РС“, бр.124/12)</w:t>
      </w:r>
      <w:r>
        <w:rPr>
          <w:lang w:val="sr-Cyrl-CS"/>
        </w:rPr>
        <w:t>, секретар министарства</w:t>
      </w:r>
      <w:r>
        <w:t>,</w:t>
      </w:r>
      <w:r>
        <w:rPr>
          <w:lang w:val="sr-Cyrl-CS"/>
        </w:rPr>
        <w:t xml:space="preserve"> по овлашћењу министра трговине, туризма  и телекомуникација, број 119-01-127/2014-02 од 22.08.2014. године, </w:t>
      </w:r>
      <w:r>
        <w:t>доноси</w:t>
      </w:r>
    </w:p>
    <w:p w:rsidR="001633AC" w:rsidRDefault="001633AC" w:rsidP="001633AC">
      <w:pPr>
        <w:jc w:val="both"/>
        <w:rPr>
          <w:noProof/>
          <w:color w:val="000000"/>
          <w:lang w:val="sr-Cyrl-CS"/>
        </w:rPr>
      </w:pPr>
    </w:p>
    <w:p w:rsidR="001633AC" w:rsidRDefault="001633AC" w:rsidP="001633AC">
      <w:pPr>
        <w:pStyle w:val="Heading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  Д  Л  У  К  У</w:t>
      </w:r>
    </w:p>
    <w:p w:rsidR="001633AC" w:rsidRDefault="001633AC" w:rsidP="001633AC">
      <w:pPr>
        <w:tabs>
          <w:tab w:val="center" w:pos="1980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О ИЗМЕНИ УГОВОРА</w:t>
      </w:r>
    </w:p>
    <w:p w:rsidR="001633AC" w:rsidRDefault="001633AC" w:rsidP="001633AC">
      <w:pPr>
        <w:tabs>
          <w:tab w:val="center" w:pos="1980"/>
        </w:tabs>
        <w:rPr>
          <w:b/>
          <w:bCs/>
          <w:lang w:val="sr-Cyrl-CS"/>
        </w:rPr>
      </w:pPr>
    </w:p>
    <w:p w:rsidR="001633AC" w:rsidRDefault="001633AC" w:rsidP="00A96F12">
      <w:pPr>
        <w:tabs>
          <w:tab w:val="left" w:pos="1418"/>
        </w:tabs>
        <w:spacing w:after="120"/>
        <w:jc w:val="both"/>
      </w:pPr>
      <w:r w:rsidRPr="00B307A3">
        <w:rPr>
          <w:b/>
        </w:rPr>
        <w:t xml:space="preserve">I </w:t>
      </w:r>
      <w:r>
        <w:t xml:space="preserve">   Мења се Уговор о  </w:t>
      </w:r>
      <w:r>
        <w:rPr>
          <w:lang w:val="sr-Cyrl-CS"/>
        </w:rPr>
        <w:t xml:space="preserve">изградњи нове шестоседне жичаре </w:t>
      </w:r>
      <w:r>
        <w:t>у ски центру Копаоник, по систему „Кључ у руке“ бр 404-02-11</w:t>
      </w:r>
      <w:r>
        <w:rPr>
          <w:lang w:val="sr-Cyrl-CS"/>
        </w:rPr>
        <w:t>1</w:t>
      </w:r>
      <w:r>
        <w:t>/7/2013-35 од 30.05.2013</w:t>
      </w:r>
      <w:r>
        <w:rPr>
          <w:lang w:val="sr-Cyrl-CS"/>
        </w:rPr>
        <w:t>.</w:t>
      </w:r>
      <w:r>
        <w:t xml:space="preserve"> године (у даљем текс</w:t>
      </w:r>
      <w:r w:rsidR="00B307A3">
        <w:rPr>
          <w:lang w:val="sr-Cyrl-RS"/>
        </w:rPr>
        <w:t>т</w:t>
      </w:r>
      <w:r w:rsidR="00B307A3">
        <w:t>у: Основни уговор),</w:t>
      </w:r>
      <w:r>
        <w:t xml:space="preserve"> Анекс уговора </w:t>
      </w:r>
      <w:r w:rsidR="00B307A3">
        <w:t xml:space="preserve">о  </w:t>
      </w:r>
      <w:r w:rsidR="00B307A3">
        <w:rPr>
          <w:lang w:val="sr-Cyrl-CS"/>
        </w:rPr>
        <w:t>изградњи нове шестоседне жичаре</w:t>
      </w:r>
      <w:r w:rsidR="00B307A3">
        <w:rPr>
          <w:lang w:val="sr-Cyrl-RS"/>
        </w:rPr>
        <w:t xml:space="preserve"> </w:t>
      </w:r>
      <w:r>
        <w:t>у ски центру Копаоник, по систему „Кључ у руке“</w:t>
      </w:r>
      <w:r w:rsidR="00E74B44">
        <w:t xml:space="preserve"> </w:t>
      </w:r>
      <w:r>
        <w:t xml:space="preserve"> бр </w:t>
      </w:r>
      <w:r w:rsidR="00E74B44">
        <w:t xml:space="preserve">. </w:t>
      </w:r>
      <w:r>
        <w:t>404-02-11</w:t>
      </w:r>
      <w:r>
        <w:rPr>
          <w:lang w:val="sr-Cyrl-CS"/>
        </w:rPr>
        <w:t>1</w:t>
      </w:r>
      <w:r>
        <w:t>/11/2013-35 од 22.07.2013</w:t>
      </w:r>
      <w:r>
        <w:rPr>
          <w:lang w:val="sr-Cyrl-CS"/>
        </w:rPr>
        <w:t>. године</w:t>
      </w:r>
      <w:r>
        <w:t xml:space="preserve">  (у даљем текс</w:t>
      </w:r>
      <w:r w:rsidR="00B307A3">
        <w:rPr>
          <w:lang w:val="sr-Cyrl-RS"/>
        </w:rPr>
        <w:t>т</w:t>
      </w:r>
      <w:r w:rsidR="00B307A3">
        <w:t xml:space="preserve">у: Анекс </w:t>
      </w:r>
      <w:r w:rsidR="00B307A3">
        <w:rPr>
          <w:lang w:val="sr-Latn-RS"/>
        </w:rPr>
        <w:t>I</w:t>
      </w:r>
      <w:r>
        <w:t>)</w:t>
      </w:r>
      <w:r w:rsidR="00B307A3">
        <w:rPr>
          <w:lang w:val="sr-Cyrl-CS"/>
        </w:rPr>
        <w:t xml:space="preserve"> и Анекс уговора о изградњи нове шестоседне жичаре </w:t>
      </w:r>
      <w:r>
        <w:rPr>
          <w:lang w:val="sr-Cyrl-CS"/>
        </w:rPr>
        <w:t>бр.404-02-111/12/2013-35  од  03.09.2014.</w:t>
      </w:r>
      <w:r w:rsidR="00B307A3">
        <w:rPr>
          <w:lang w:val="sr-Cyrl-CS"/>
        </w:rPr>
        <w:t xml:space="preserve"> године (у даљем тексту: Анекс II</w:t>
      </w:r>
      <w:r>
        <w:rPr>
          <w:lang w:val="sr-Cyrl-CS"/>
        </w:rPr>
        <w:t>)</w:t>
      </w:r>
      <w:r w:rsidR="00B75223">
        <w:t>,</w:t>
      </w:r>
      <w:r w:rsidR="00B75223" w:rsidRPr="00B75223">
        <w:t xml:space="preserve"> </w:t>
      </w:r>
      <w:r w:rsidR="00B75223">
        <w:t>који су закључени након спроведеног преговарачког поступка са објављивањем позива за подношење понуда број</w:t>
      </w:r>
      <w:r w:rsidR="00B75223">
        <w:rPr>
          <w:lang w:val="sr-Cyrl-CS"/>
        </w:rPr>
        <w:t xml:space="preserve"> </w:t>
      </w:r>
      <w:r w:rsidR="00B75223">
        <w:t xml:space="preserve"> 3</w:t>
      </w:r>
      <w:r w:rsidR="00B75223">
        <w:rPr>
          <w:lang w:val="sr-Cyrl-CS"/>
        </w:rPr>
        <w:t>4</w:t>
      </w:r>
      <w:r w:rsidR="00B75223">
        <w:t xml:space="preserve">/2013, а коме је претходио отворени поступак јавне набавке број </w:t>
      </w:r>
      <w:r w:rsidR="00B75223" w:rsidRPr="00987F28">
        <w:t>16/2013</w:t>
      </w:r>
      <w:r w:rsidR="00B75223">
        <w:rPr>
          <w:lang w:val="sr-Cyrl-RS"/>
        </w:rPr>
        <w:t>.</w:t>
      </w:r>
    </w:p>
    <w:p w:rsidR="001633AC" w:rsidRPr="00153F16" w:rsidRDefault="001633AC" w:rsidP="00A96F12">
      <w:pPr>
        <w:tabs>
          <w:tab w:val="left" w:pos="1418"/>
        </w:tabs>
        <w:spacing w:after="120"/>
        <w:jc w:val="both"/>
        <w:rPr>
          <w:lang w:val="sr-Cyrl-CS"/>
        </w:rPr>
      </w:pPr>
      <w:r>
        <w:t xml:space="preserve">     </w:t>
      </w:r>
      <w:r w:rsidRPr="00240AB3">
        <w:t xml:space="preserve">Предмет измене је </w:t>
      </w:r>
      <w:r w:rsidRPr="00240AB3">
        <w:rPr>
          <w:lang w:val="sr-Cyrl-CS"/>
        </w:rPr>
        <w:t xml:space="preserve">продужење </w:t>
      </w:r>
      <w:r w:rsidR="003C1869">
        <w:rPr>
          <w:lang w:val="sr-Cyrl-CS"/>
        </w:rPr>
        <w:t xml:space="preserve">уговореног рока за </w:t>
      </w:r>
      <w:r w:rsidR="00153F16" w:rsidRPr="00240AB3">
        <w:rPr>
          <w:lang w:val="sr-Cyrl-CS"/>
        </w:rPr>
        <w:t xml:space="preserve">предвиђеног за примопредају </w:t>
      </w:r>
      <w:r w:rsidRPr="00240AB3">
        <w:rPr>
          <w:lang w:val="sr-Cyrl-CS"/>
        </w:rPr>
        <w:t xml:space="preserve">  </w:t>
      </w:r>
      <w:r w:rsidR="00153F16" w:rsidRPr="00240AB3">
        <w:rPr>
          <w:lang w:val="sr-Cyrl-CS"/>
        </w:rPr>
        <w:t xml:space="preserve"> шестоседне</w:t>
      </w:r>
      <w:r w:rsidR="00240AB3" w:rsidRPr="00240AB3">
        <w:rPr>
          <w:lang w:val="sr-Cyrl-CS"/>
        </w:rPr>
        <w:t xml:space="preserve"> жичаре</w:t>
      </w:r>
      <w:r w:rsidR="00153F16" w:rsidRPr="00240AB3">
        <w:rPr>
          <w:lang w:val="sr-Cyrl-CS"/>
        </w:rPr>
        <w:t>, одговарајућих средстава обезбеђења</w:t>
      </w:r>
      <w:r w:rsidR="00240AB3" w:rsidRPr="00240AB3">
        <w:rPr>
          <w:lang w:val="sr-Cyrl-CS"/>
        </w:rPr>
        <w:t>, као и динамика плаћања у 2015. години</w:t>
      </w:r>
      <w:r w:rsidR="00240AB3">
        <w:rPr>
          <w:lang w:val="sr-Cyrl-CS"/>
        </w:rPr>
        <w:t>.</w:t>
      </w:r>
    </w:p>
    <w:p w:rsidR="001633AC" w:rsidRDefault="001633AC" w:rsidP="00A96F12">
      <w:pPr>
        <w:jc w:val="both"/>
        <w:rPr>
          <w:b/>
        </w:rPr>
      </w:pPr>
    </w:p>
    <w:p w:rsidR="001633AC" w:rsidRDefault="001633AC" w:rsidP="00A96F12">
      <w:pPr>
        <w:jc w:val="both"/>
        <w:rPr>
          <w:color w:val="000000"/>
          <w:lang w:eastAsia="ar-SA"/>
        </w:rPr>
      </w:pPr>
      <w:r w:rsidRPr="00B307A3">
        <w:rPr>
          <w:b/>
        </w:rPr>
        <w:t>II</w:t>
      </w:r>
      <w:r>
        <w:t xml:space="preserve"> </w:t>
      </w:r>
      <w:r w:rsidR="009F2564">
        <w:rPr>
          <w:lang w:val="sr-Cyrl-CS"/>
        </w:rPr>
        <w:t xml:space="preserve"> </w:t>
      </w:r>
      <w:r>
        <w:t xml:space="preserve">Назив, адреса и врста наручиоца: </w:t>
      </w:r>
      <w:r>
        <w:rPr>
          <w:color w:val="000000"/>
          <w:lang w:val="sr-Cyrl-CS" w:eastAsia="ar-SA"/>
        </w:rPr>
        <w:t>Министарство</w:t>
      </w:r>
      <w:r>
        <w:rPr>
          <w:color w:val="000000"/>
          <w:lang w:eastAsia="ar-SA"/>
        </w:rPr>
        <w:t xml:space="preserve"> трговине, туризма и телекомуникација - Београд, Немањина 22-26, орган државне управе.</w:t>
      </w:r>
    </w:p>
    <w:p w:rsidR="00EF62F2" w:rsidRDefault="00EF62F2" w:rsidP="00A96F12">
      <w:pPr>
        <w:jc w:val="both"/>
        <w:rPr>
          <w:color w:val="000000"/>
          <w:lang w:eastAsia="ar-SA"/>
        </w:rPr>
      </w:pPr>
    </w:p>
    <w:p w:rsidR="00EF62F2" w:rsidRPr="00DE77E2" w:rsidRDefault="00EF62F2" w:rsidP="00EF62F2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307A3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 </w:t>
      </w:r>
      <w:r w:rsidR="00DE77E2">
        <w:rPr>
          <w:rFonts w:ascii="Times New Roman" w:hAnsi="Times New Roman"/>
          <w:sz w:val="24"/>
          <w:szCs w:val="24"/>
          <w:lang w:val="sr-Cyrl-CS"/>
        </w:rPr>
        <w:t>Изградња нове шестоседне жичаре у ски центру Копаоник, по систему „Кључ у руке“.</w:t>
      </w:r>
    </w:p>
    <w:p w:rsidR="001633AC" w:rsidRPr="00B307A3" w:rsidRDefault="00EF62F2" w:rsidP="00A96F12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45000000 – грађевински радови.</w:t>
      </w:r>
    </w:p>
    <w:p w:rsidR="001633AC" w:rsidRDefault="00EF62F2" w:rsidP="00B307A3">
      <w:pPr>
        <w:shd w:val="clear" w:color="auto" w:fill="FFFFFF"/>
        <w:jc w:val="both"/>
        <w:rPr>
          <w:rFonts w:eastAsia="ヒラギノ角ゴ Pro W3"/>
        </w:rPr>
      </w:pPr>
      <w:r w:rsidRPr="00B307A3">
        <w:rPr>
          <w:b/>
        </w:rPr>
        <w:t>IV</w:t>
      </w:r>
      <w:r w:rsidR="009F2564">
        <w:rPr>
          <w:lang w:val="sr-Cyrl-CS"/>
        </w:rPr>
        <w:t xml:space="preserve"> </w:t>
      </w:r>
      <w:r w:rsidR="001633AC">
        <w:rPr>
          <w:rFonts w:eastAsiaTheme="minorEastAsia"/>
          <w:spacing w:val="-4"/>
        </w:rPr>
        <w:t>Првобитна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вредност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уговора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је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3B4C51">
        <w:rPr>
          <w:rFonts w:eastAsia="ヒラギノ角ゴ Pro W3"/>
        </w:rPr>
        <w:t>7.3</w:t>
      </w:r>
      <w:r w:rsidR="001633AC">
        <w:rPr>
          <w:rFonts w:eastAsia="ヒラギノ角ゴ Pro W3"/>
        </w:rPr>
        <w:t>60.000,00</w:t>
      </w:r>
      <w:r w:rsidR="001633AC">
        <w:rPr>
          <w:rFonts w:eastAsia="ヒラギノ角ゴ Pro W3"/>
          <w:lang w:val="sr-Cyrl-CS"/>
        </w:rPr>
        <w:t xml:space="preserve"> </w:t>
      </w:r>
      <w:r w:rsidR="001633AC">
        <w:rPr>
          <w:rFonts w:eastAsia="ヒラギノ角ゴ Pro W3"/>
        </w:rPr>
        <w:t>евра</w:t>
      </w:r>
      <w:r w:rsidR="001633AC">
        <w:rPr>
          <w:rFonts w:eastAsia="ヒラギノ角ゴ Pro W3"/>
          <w:lang w:val="sr-Cyrl-CS"/>
        </w:rPr>
        <w:t xml:space="preserve"> </w:t>
      </w:r>
      <w:r w:rsidR="003B4C51">
        <w:rPr>
          <w:rFonts w:eastAsia="ヒラギノ角ゴ Pro W3"/>
        </w:rPr>
        <w:t>без ПДВ-а</w:t>
      </w:r>
      <w:r w:rsidR="00C40CED">
        <w:rPr>
          <w:rFonts w:eastAsia="ヒラギノ角ゴ Pro W3"/>
        </w:rPr>
        <w:t xml:space="preserve"> </w:t>
      </w:r>
      <w:r w:rsidR="003B4C51">
        <w:rPr>
          <w:rFonts w:eastAsia="ヒラギノ角ゴ Pro W3"/>
        </w:rPr>
        <w:t>(словима:</w:t>
      </w:r>
      <w:r w:rsidR="003B4C51">
        <w:rPr>
          <w:rFonts w:eastAsia="ヒラギノ角ゴ Pro W3"/>
          <w:lang w:val="sr-Cyrl-CS"/>
        </w:rPr>
        <w:t>седаммилиона тристотинешездесетхиљадаевра</w:t>
      </w:r>
      <w:r w:rsidR="001633AC">
        <w:rPr>
          <w:rFonts w:eastAsia="ヒラギノ角ゴ Pro W3"/>
        </w:rPr>
        <w:t>) без ПДВ-а,</w:t>
      </w:r>
      <w:r w:rsidR="00C40CED">
        <w:rPr>
          <w:rFonts w:eastAsia="ヒラギノ角ゴ Pro W3"/>
        </w:rPr>
        <w:t xml:space="preserve"> </w:t>
      </w:r>
      <w:r w:rsidR="001633AC">
        <w:rPr>
          <w:rFonts w:eastAsia="ヒラギノ角ゴ Pro W3"/>
        </w:rPr>
        <w:t>односно</w:t>
      </w:r>
      <w:r w:rsidR="001633AC">
        <w:rPr>
          <w:rFonts w:eastAsia="ヒラギノ角ゴ Pro W3"/>
          <w:lang w:val="sr-Cyrl-CS"/>
        </w:rPr>
        <w:t xml:space="preserve"> </w:t>
      </w:r>
      <w:r w:rsidR="003B4C51">
        <w:rPr>
          <w:rFonts w:eastAsia="ヒラギノ角ゴ Pro W3"/>
        </w:rPr>
        <w:t>8.83</w:t>
      </w:r>
      <w:r w:rsidR="001633AC">
        <w:rPr>
          <w:rFonts w:eastAsia="ヒラギノ角ゴ Pro W3"/>
        </w:rPr>
        <w:t>2.000,00 евра са ПДВ-ом</w:t>
      </w:r>
      <w:r w:rsidR="00C40CED">
        <w:rPr>
          <w:rFonts w:eastAsia="ヒラギノ角ゴ Pro W3"/>
        </w:rPr>
        <w:t xml:space="preserve"> </w:t>
      </w:r>
      <w:r w:rsidR="001633AC">
        <w:rPr>
          <w:rFonts w:eastAsia="ヒラギノ角ゴ Pro W3"/>
        </w:rPr>
        <w:t>(</w:t>
      </w:r>
      <w:r w:rsidR="003B4C51">
        <w:rPr>
          <w:rFonts w:eastAsia="ヒラギノ角ゴ Pro W3"/>
        </w:rPr>
        <w:t>словима:</w:t>
      </w:r>
      <w:r w:rsidR="003B4C51">
        <w:rPr>
          <w:rFonts w:eastAsia="ヒラギノ角ゴ Pro W3"/>
          <w:lang w:val="sr-Cyrl-CS"/>
        </w:rPr>
        <w:t>осаммилионаосамстотинатридесетдвехиљадеевра</w:t>
      </w:r>
      <w:r w:rsidR="001633AC">
        <w:rPr>
          <w:rFonts w:eastAsia="ヒラギノ角ゴ Pro W3"/>
        </w:rPr>
        <w:t>) са ПДВ-ом.</w:t>
      </w:r>
    </w:p>
    <w:p w:rsidR="00B307A3" w:rsidRPr="00B307A3" w:rsidRDefault="00B307A3" w:rsidP="00B307A3">
      <w:pPr>
        <w:shd w:val="clear" w:color="auto" w:fill="FFFFFF"/>
        <w:jc w:val="both"/>
        <w:rPr>
          <w:rFonts w:eastAsia="ヒラギノ角ゴ Pro W3"/>
        </w:rPr>
      </w:pPr>
    </w:p>
    <w:p w:rsidR="001633AC" w:rsidRDefault="001633AC" w:rsidP="00A96F12">
      <w:pPr>
        <w:shd w:val="clear" w:color="auto" w:fill="FFFFFF"/>
        <w:jc w:val="both"/>
        <w:rPr>
          <w:rFonts w:eastAsia="ヒラギノ角ゴ Pro W3"/>
        </w:rPr>
      </w:pPr>
      <w:r w:rsidRPr="00B307A3">
        <w:rPr>
          <w:rFonts w:eastAsia="ヒラギノ角ゴ Pro W3"/>
          <w:b/>
          <w:color w:val="000000"/>
          <w:lang w:eastAsia="ar-SA"/>
        </w:rPr>
        <w:t>V</w:t>
      </w:r>
      <w:r w:rsidR="004569EC">
        <w:rPr>
          <w:rFonts w:eastAsia="ヒラギノ角ゴ Pro W3"/>
          <w:color w:val="000000"/>
          <w:lang w:val="sr-Cyrl-CS" w:eastAsia="ar-SA"/>
        </w:rPr>
        <w:t xml:space="preserve"> </w:t>
      </w:r>
      <w:r w:rsidR="0005464D">
        <w:rPr>
          <w:rFonts w:eastAsia="ヒラギノ角ゴ Pro W3"/>
          <w:color w:val="000000"/>
          <w:lang w:eastAsia="ar-SA"/>
        </w:rPr>
        <w:t xml:space="preserve"> </w:t>
      </w:r>
      <w:r>
        <w:rPr>
          <w:rFonts w:eastAsiaTheme="minorEastAsia"/>
          <w:spacing w:val="-4"/>
        </w:rPr>
        <w:t>Измењена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вредност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уговора</w:t>
      </w:r>
      <w:r w:rsidR="00DC3601">
        <w:rPr>
          <w:rFonts w:eastAsiaTheme="minorEastAsia"/>
          <w:spacing w:val="-4"/>
          <w:lang w:val="sr-Cyrl-CS"/>
        </w:rPr>
        <w:t xml:space="preserve"> је</w:t>
      </w:r>
      <w:r w:rsidR="00E07771">
        <w:rPr>
          <w:rFonts w:eastAsiaTheme="minorEastAsia"/>
          <w:spacing w:val="-4"/>
          <w:lang w:val="sr-Cyrl-CS"/>
        </w:rPr>
        <w:t xml:space="preserve"> 7</w:t>
      </w:r>
      <w:r w:rsidR="00E07771">
        <w:rPr>
          <w:rFonts w:eastAsia="ヒラギノ角ゴ Pro W3"/>
        </w:rPr>
        <w:t>.360.000,00</w:t>
      </w:r>
      <w:r w:rsidR="00E07771">
        <w:rPr>
          <w:rFonts w:eastAsia="ヒラギノ角ゴ Pro W3"/>
          <w:lang w:val="sr-Cyrl-CS"/>
        </w:rPr>
        <w:t xml:space="preserve"> </w:t>
      </w:r>
      <w:r w:rsidR="00E07771">
        <w:rPr>
          <w:rFonts w:eastAsia="ヒラギノ角ゴ Pro W3"/>
        </w:rPr>
        <w:t>евра</w:t>
      </w:r>
      <w:r w:rsidR="00E07771">
        <w:rPr>
          <w:rFonts w:eastAsia="ヒラギノ角ゴ Pro W3"/>
          <w:lang w:val="sr-Cyrl-CS"/>
        </w:rPr>
        <w:t xml:space="preserve"> </w:t>
      </w:r>
      <w:r w:rsidR="00E07771">
        <w:rPr>
          <w:rFonts w:eastAsia="ヒラギノ角ゴ Pro W3"/>
        </w:rPr>
        <w:t>без ПДВ-а</w:t>
      </w:r>
      <w:r w:rsidR="00E07771">
        <w:rPr>
          <w:rFonts w:eastAsia="ヒラギノ角ゴ Pro W3"/>
          <w:lang w:val="sr-Cyrl-CS"/>
        </w:rPr>
        <w:t xml:space="preserve"> </w:t>
      </w:r>
      <w:r w:rsidR="00E07771">
        <w:rPr>
          <w:rFonts w:eastAsia="ヒラギノ角ゴ Pro W3"/>
        </w:rPr>
        <w:t>(словима:</w:t>
      </w:r>
      <w:r w:rsidR="00E07771">
        <w:rPr>
          <w:rFonts w:eastAsia="ヒラギノ角ゴ Pro W3"/>
          <w:lang w:val="sr-Cyrl-CS"/>
        </w:rPr>
        <w:t>седаммилиона тристотинешездесетхиљадаевра</w:t>
      </w:r>
      <w:r w:rsidR="00E07771">
        <w:rPr>
          <w:rFonts w:eastAsia="ヒラギノ角ゴ Pro W3"/>
        </w:rPr>
        <w:t>) без ПДВ-а,</w:t>
      </w:r>
      <w:r w:rsidR="00E07771">
        <w:rPr>
          <w:rFonts w:eastAsia="ヒラギノ角ゴ Pro W3"/>
          <w:lang w:val="sr-Cyrl-CS"/>
        </w:rPr>
        <w:t xml:space="preserve"> </w:t>
      </w:r>
      <w:r w:rsidR="00E07771">
        <w:rPr>
          <w:rFonts w:eastAsia="ヒラギノ角ゴ Pro W3"/>
        </w:rPr>
        <w:t>односно</w:t>
      </w:r>
      <w:r w:rsidR="00E07771">
        <w:rPr>
          <w:rFonts w:eastAsia="ヒラギノ角ゴ Pro W3"/>
          <w:lang w:val="sr-Cyrl-CS"/>
        </w:rPr>
        <w:t xml:space="preserve"> </w:t>
      </w:r>
      <w:r w:rsidR="00E07771">
        <w:rPr>
          <w:rFonts w:eastAsia="ヒラギノ角ゴ Pro W3"/>
        </w:rPr>
        <w:t>8.832.000,00 евра са ПДВ-ом</w:t>
      </w:r>
      <w:r w:rsidR="00E07771">
        <w:rPr>
          <w:rFonts w:eastAsia="ヒラギノ角ゴ Pro W3"/>
          <w:lang w:val="sr-Cyrl-CS"/>
        </w:rPr>
        <w:t xml:space="preserve"> </w:t>
      </w:r>
      <w:r w:rsidR="00E07771">
        <w:rPr>
          <w:rFonts w:eastAsia="ヒラギノ角ゴ Pro W3"/>
        </w:rPr>
        <w:lastRenderedPageBreak/>
        <w:t>(словима:</w:t>
      </w:r>
      <w:r w:rsidR="00E07771">
        <w:rPr>
          <w:rFonts w:eastAsia="ヒラギノ角ゴ Pro W3"/>
          <w:lang w:val="sr-Cyrl-CS"/>
        </w:rPr>
        <w:t>осаммилионаосамстотинатридесетдвехиљадеевра</w:t>
      </w:r>
      <w:r w:rsidR="00E07771">
        <w:rPr>
          <w:rFonts w:eastAsia="ヒラギノ角ゴ Pro W3"/>
        </w:rPr>
        <w:t>) са ПДВ-ом</w:t>
      </w:r>
      <w:r w:rsidR="00E07771">
        <w:rPr>
          <w:rFonts w:eastAsia="ヒラギノ角ゴ Pro W3"/>
          <w:lang w:val="sr-Cyrl-CS"/>
        </w:rPr>
        <w:t xml:space="preserve">. </w:t>
      </w:r>
      <w:r>
        <w:rPr>
          <w:rFonts w:eastAsia="ヒラギノ角ゴ Pro W3"/>
        </w:rPr>
        <w:t>Напомена: не мења</w:t>
      </w:r>
      <w:r w:rsidR="00DC3601">
        <w:rPr>
          <w:rFonts w:eastAsia="ヒラギノ角ゴ Pro W3"/>
          <w:lang w:val="sr-Cyrl-CS"/>
        </w:rPr>
        <w:t xml:space="preserve"> </w:t>
      </w:r>
      <w:r>
        <w:rPr>
          <w:rFonts w:eastAsia="ヒラギノ角ゴ Pro W3"/>
        </w:rPr>
        <w:t>се</w:t>
      </w:r>
      <w:r w:rsidR="00DC3601">
        <w:rPr>
          <w:rFonts w:eastAsia="ヒラギノ角ゴ Pro W3"/>
          <w:lang w:val="sr-Cyrl-CS"/>
        </w:rPr>
        <w:t xml:space="preserve"> </w:t>
      </w:r>
      <w:r>
        <w:rPr>
          <w:rFonts w:eastAsia="ヒラギノ角ゴ Pro W3"/>
        </w:rPr>
        <w:t>вредност</w:t>
      </w:r>
      <w:r w:rsidR="00DC3601">
        <w:rPr>
          <w:rFonts w:eastAsia="ヒラギノ角ゴ Pro W3"/>
          <w:lang w:val="sr-Cyrl-CS"/>
        </w:rPr>
        <w:t xml:space="preserve"> </w:t>
      </w:r>
      <w:r>
        <w:rPr>
          <w:rFonts w:eastAsia="ヒラギノ角ゴ Pro W3"/>
        </w:rPr>
        <w:t>уговора.</w:t>
      </w:r>
    </w:p>
    <w:p w:rsidR="001633AC" w:rsidRDefault="001633AC" w:rsidP="00A96F12">
      <w:pPr>
        <w:suppressAutoHyphens/>
        <w:jc w:val="both"/>
        <w:rPr>
          <w:rFonts w:eastAsiaTheme="minorEastAsia"/>
          <w:spacing w:val="-4"/>
        </w:rPr>
      </w:pPr>
    </w:p>
    <w:p w:rsidR="001633AC" w:rsidRDefault="000900B7" w:rsidP="00A96F12">
      <w:pPr>
        <w:suppressAutoHyphens/>
        <w:jc w:val="both"/>
        <w:rPr>
          <w:rFonts w:eastAsiaTheme="minorEastAsia"/>
          <w:spacing w:val="-4"/>
        </w:rPr>
      </w:pPr>
      <w:r w:rsidRPr="00B307A3">
        <w:rPr>
          <w:rFonts w:eastAsiaTheme="minorEastAsia"/>
          <w:b/>
          <w:spacing w:val="-4"/>
        </w:rPr>
        <w:t>V</w:t>
      </w:r>
      <w:r w:rsidR="00EF62F2" w:rsidRPr="00B307A3">
        <w:rPr>
          <w:rFonts w:eastAsiaTheme="minorEastAsia"/>
          <w:b/>
          <w:spacing w:val="-4"/>
        </w:rPr>
        <w:t>I</w:t>
      </w:r>
      <w:r>
        <w:rPr>
          <w:rFonts w:eastAsiaTheme="minorEastAsia"/>
          <w:spacing w:val="-4"/>
        </w:rPr>
        <w:t xml:space="preserve"> </w:t>
      </w:r>
      <w:r w:rsidR="00696797">
        <w:rPr>
          <w:rFonts w:eastAsiaTheme="minorEastAsia"/>
          <w:spacing w:val="-4"/>
        </w:rPr>
        <w:t xml:space="preserve"> </w:t>
      </w:r>
      <w:r w:rsidR="001633AC">
        <w:rPr>
          <w:rFonts w:eastAsiaTheme="minorEastAsia"/>
          <w:spacing w:val="-4"/>
        </w:rPr>
        <w:t>Oбјективни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разлози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за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измену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 xml:space="preserve">уговора, </w:t>
      </w:r>
      <w:r w:rsidR="001633AC">
        <w:rPr>
          <w:rFonts w:eastAsiaTheme="minorEastAsia"/>
          <w:spacing w:val="-4"/>
          <w:lang w:val="sr-Cyrl-CS"/>
        </w:rPr>
        <w:t>с</w:t>
      </w:r>
      <w:r w:rsidR="001633AC">
        <w:rPr>
          <w:rFonts w:eastAsiaTheme="minorEastAsia"/>
          <w:spacing w:val="-4"/>
        </w:rPr>
        <w:t>у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изводи</w:t>
      </w:r>
      <w:r w:rsidR="001633AC">
        <w:rPr>
          <w:rFonts w:eastAsiaTheme="minorEastAsia"/>
          <w:spacing w:val="-4"/>
          <w:lang w:val="sr-Cyrl-CS"/>
        </w:rPr>
        <w:t xml:space="preserve"> из </w:t>
      </w:r>
      <w:r w:rsidR="001633AC">
        <w:rPr>
          <w:rFonts w:eastAsiaTheme="minorEastAsia"/>
          <w:spacing w:val="-4"/>
        </w:rPr>
        <w:t>конкурсне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документације</w:t>
      </w:r>
      <w:r w:rsidR="001633AC">
        <w:rPr>
          <w:rFonts w:eastAsiaTheme="minorEastAsia"/>
          <w:spacing w:val="-4"/>
          <w:lang w:val="sr-Cyrl-CS"/>
        </w:rPr>
        <w:t xml:space="preserve">  </w:t>
      </w:r>
      <w:r w:rsidR="001633AC">
        <w:rPr>
          <w:rFonts w:eastAsiaTheme="minorEastAsia"/>
          <w:spacing w:val="-4"/>
        </w:rPr>
        <w:t>или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одговарајућег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b/>
          <w:spacing w:val="-4"/>
        </w:rPr>
        <w:t>прописа</w:t>
      </w:r>
      <w:r w:rsidR="001633AC">
        <w:rPr>
          <w:rFonts w:eastAsiaTheme="minorEastAsia"/>
          <w:spacing w:val="-4"/>
        </w:rPr>
        <w:t xml:space="preserve"> у којима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се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налази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основ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за</w:t>
      </w:r>
      <w:r w:rsidR="001633AC">
        <w:rPr>
          <w:rFonts w:eastAsiaTheme="minorEastAsia"/>
          <w:spacing w:val="-4"/>
          <w:lang w:val="sr-Cyrl-CS"/>
        </w:rPr>
        <w:t xml:space="preserve"> </w:t>
      </w:r>
      <w:r w:rsidR="001633AC">
        <w:rPr>
          <w:rFonts w:eastAsiaTheme="minorEastAsia"/>
          <w:spacing w:val="-4"/>
        </w:rPr>
        <w:t>измену:</w:t>
      </w:r>
    </w:p>
    <w:p w:rsidR="001633AC" w:rsidRDefault="001633AC" w:rsidP="00A96F12">
      <w:pPr>
        <w:suppressAutoHyphens/>
        <w:jc w:val="both"/>
        <w:rPr>
          <w:rFonts w:eastAsiaTheme="minorEastAsia"/>
          <w:spacing w:val="-4"/>
        </w:rPr>
      </w:pPr>
    </w:p>
    <w:p w:rsidR="001633AC" w:rsidRDefault="001633AC" w:rsidP="00A96F12">
      <w:pPr>
        <w:jc w:val="both"/>
        <w:rPr>
          <w:bCs/>
          <w:shd w:val="clear" w:color="auto" w:fill="FFFFFF"/>
        </w:rPr>
      </w:pPr>
      <w:r>
        <w:rPr>
          <w:rFonts w:eastAsiaTheme="minorEastAsia"/>
          <w:spacing w:val="-4"/>
        </w:rPr>
        <w:t>- ч</w:t>
      </w:r>
      <w:r>
        <w:t>ланом 115. Закона о јавним набавкама („</w:t>
      </w:r>
      <w:r>
        <w:rPr>
          <w:bCs/>
          <w:shd w:val="clear" w:color="auto" w:fill="FFFFFF"/>
        </w:rPr>
        <w:t>Сл. глaсник РС“,</w:t>
      </w:r>
      <w:r>
        <w:rPr>
          <w:bCs/>
          <w:shd w:val="clear" w:color="auto" w:fill="FFFFFF"/>
          <w:lang w:val="sr-Cyrl-CS"/>
        </w:rPr>
        <w:t xml:space="preserve"> </w:t>
      </w:r>
      <w:r>
        <w:rPr>
          <w:bCs/>
          <w:shd w:val="clear" w:color="auto" w:fill="FFFFFF"/>
        </w:rPr>
        <w:t>бр.</w:t>
      </w:r>
      <w:r>
        <w:rPr>
          <w:rStyle w:val="apple-converted-space"/>
          <w:bCs/>
          <w:shd w:val="clear" w:color="auto" w:fill="FFFFFF"/>
        </w:rPr>
        <w:t> </w:t>
      </w:r>
      <w:r>
        <w:rPr>
          <w:bCs/>
          <w:shd w:val="clear" w:color="auto" w:fill="FFFFFF"/>
        </w:rPr>
        <w:t>124/12) је предвиђено да:</w:t>
      </w:r>
    </w:p>
    <w:p w:rsidR="001633AC" w:rsidRPr="006C2210" w:rsidRDefault="001633AC" w:rsidP="00A96F12">
      <w:pPr>
        <w:ind w:firstLine="720"/>
        <w:jc w:val="both"/>
        <w:rPr>
          <w:lang w:val="sr-Cyrl-CS"/>
        </w:rPr>
      </w:pPr>
      <w:r>
        <w:rPr>
          <w:rFonts w:eastAsiaTheme="minorEastAsia"/>
          <w:spacing w:val="-4"/>
        </w:rPr>
        <w:t>(1)Након закључења уговора о јавној набав</w:t>
      </w:r>
      <w:r>
        <w:rPr>
          <w:rFonts w:eastAsiaTheme="minorEastAsia"/>
          <w:spacing w:val="-4"/>
          <w:lang w:val="sr-Cyrl-CS"/>
        </w:rPr>
        <w:t>ци наручилац може да дозволи промену цене или других битних елемената уговора само из објективних разлога који морају бити јасно и прецизно одређени у конкурсној документацији и уговору, односно предвиђени посебним прописима.</w:t>
      </w:r>
    </w:p>
    <w:p w:rsidR="001633AC" w:rsidRDefault="001633AC" w:rsidP="00A96F12">
      <w:pPr>
        <w:suppressAutoHyphens/>
        <w:ind w:firstLine="720"/>
        <w:jc w:val="both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>(2) Ако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наручилац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намерава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да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измени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уговор о јавној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набавци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дужан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је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да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донесе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одлуку о измени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уговора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која</w:t>
      </w:r>
      <w:r w:rsidR="00240AB3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садржи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податке у складу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са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Прилогом</w:t>
      </w:r>
      <w:r w:rsidR="00240AB3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3Л .</w:t>
      </w:r>
    </w:p>
    <w:p w:rsidR="001633AC" w:rsidRDefault="001633AC" w:rsidP="00A96F12">
      <w:pPr>
        <w:suppressAutoHyphens/>
        <w:ind w:firstLine="720"/>
        <w:jc w:val="both"/>
        <w:rPr>
          <w:rFonts w:eastAsiaTheme="minorEastAsia"/>
          <w:spacing w:val="-4"/>
        </w:rPr>
      </w:pPr>
      <w:r>
        <w:rPr>
          <w:rFonts w:eastAsiaTheme="minorEastAsia"/>
          <w:spacing w:val="-4"/>
        </w:rPr>
        <w:t>(3)Наручилац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је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дужан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да у року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од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три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дана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од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дана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доношења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објавио</w:t>
      </w:r>
      <w:r>
        <w:rPr>
          <w:rFonts w:eastAsiaTheme="minorEastAsia"/>
          <w:spacing w:val="-4"/>
          <w:lang w:val="sr-Cyrl-CS"/>
        </w:rPr>
        <w:t xml:space="preserve"> од</w:t>
      </w:r>
      <w:r>
        <w:rPr>
          <w:rFonts w:eastAsiaTheme="minorEastAsia"/>
          <w:spacing w:val="-4"/>
        </w:rPr>
        <w:t>луку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на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Порталу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јавних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набавки и достави</w:t>
      </w:r>
      <w:r>
        <w:rPr>
          <w:rFonts w:eastAsiaTheme="minorEastAsia"/>
          <w:spacing w:val="-4"/>
          <w:lang w:val="sr-Cyrl-CS"/>
        </w:rPr>
        <w:t xml:space="preserve">ти </w:t>
      </w:r>
      <w:r>
        <w:rPr>
          <w:rFonts w:eastAsiaTheme="minorEastAsia"/>
          <w:spacing w:val="-4"/>
        </w:rPr>
        <w:t>извештај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Управи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за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јавне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набавке и Државној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ревизорској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>институцији.</w:t>
      </w:r>
    </w:p>
    <w:p w:rsidR="001633AC" w:rsidRDefault="001633AC" w:rsidP="00A96F12">
      <w:pPr>
        <w:suppressAutoHyphens/>
        <w:ind w:firstLine="720"/>
        <w:jc w:val="both"/>
        <w:rPr>
          <w:rFonts w:eastAsiaTheme="minorEastAsia"/>
          <w:spacing w:val="-4"/>
        </w:rPr>
      </w:pPr>
    </w:p>
    <w:p w:rsidR="001633AC" w:rsidRPr="00496147" w:rsidRDefault="001633AC" w:rsidP="00A96F12">
      <w:pPr>
        <w:suppressAutoHyphens/>
        <w:ind w:firstLine="720"/>
        <w:jc w:val="both"/>
        <w:rPr>
          <w:rFonts w:eastAsiaTheme="minorEastAsia"/>
          <w:spacing w:val="-4"/>
          <w:lang w:val="sr-Cyrl-CS"/>
        </w:rPr>
      </w:pPr>
      <w:r>
        <w:rPr>
          <w:rFonts w:eastAsiaTheme="minorEastAsia"/>
          <w:spacing w:val="-4"/>
        </w:rPr>
        <w:t>Предметни</w:t>
      </w:r>
      <w:r w:rsidR="00A96F12">
        <w:rPr>
          <w:rFonts w:eastAsiaTheme="minorEastAsia"/>
          <w:spacing w:val="-4"/>
          <w:lang w:val="sr-Cyrl-CS"/>
        </w:rPr>
        <w:t xml:space="preserve"> </w:t>
      </w:r>
      <w:r w:rsidR="00B307A3">
        <w:rPr>
          <w:rFonts w:eastAsiaTheme="minorEastAsia"/>
          <w:spacing w:val="-4"/>
        </w:rPr>
        <w:t xml:space="preserve"> Основни уговор и Анекс I</w:t>
      </w:r>
      <w:r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  <w:lang w:val="sr-Latn-CS"/>
        </w:rPr>
        <w:t xml:space="preserve"> </w:t>
      </w:r>
      <w:r>
        <w:rPr>
          <w:rFonts w:eastAsiaTheme="minorEastAsia"/>
          <w:spacing w:val="-4"/>
        </w:rPr>
        <w:t xml:space="preserve"> су закључени између Наручиоца/Министарства финансија и привреде</w:t>
      </w:r>
      <w:r w:rsidR="009F2564">
        <w:rPr>
          <w:rFonts w:eastAsiaTheme="minorEastAsia"/>
          <w:spacing w:val="-4"/>
          <w:lang w:val="sr-Cyrl-CS"/>
        </w:rPr>
        <w:t xml:space="preserve"> </w:t>
      </w:r>
      <w:r>
        <w:rPr>
          <w:rFonts w:eastAsiaTheme="minorEastAsia"/>
          <w:spacing w:val="-4"/>
        </w:rPr>
        <w:t xml:space="preserve"> Републике Србије, Корисника/ЈП „Скијалишта Србије“  и  Испоручиоца „Leitner“ AG-Spa –Италија.</w:t>
      </w:r>
    </w:p>
    <w:p w:rsidR="001633AC" w:rsidRDefault="001633AC" w:rsidP="00A96F12">
      <w:pPr>
        <w:ind w:firstLine="720"/>
        <w:jc w:val="both"/>
      </w:pPr>
      <w:r>
        <w:t xml:space="preserve">Дана 26.04.2014. године ступио је на снагу </w:t>
      </w:r>
      <w:r>
        <w:rPr>
          <w:lang w:val="ru-RU"/>
        </w:rPr>
        <w:t>Закон о министарствима (</w:t>
      </w:r>
      <w:r>
        <w:t>„</w:t>
      </w:r>
      <w:r>
        <w:rPr>
          <w:lang w:val="ru-RU"/>
        </w:rPr>
        <w:t>Службени гласник РС</w:t>
      </w:r>
      <w:r>
        <w:rPr>
          <w:bCs/>
          <w:shd w:val="clear" w:color="auto" w:fill="FFFFFF"/>
        </w:rPr>
        <w:t>“,</w:t>
      </w:r>
      <w:r>
        <w:rPr>
          <w:lang w:val="ru-RU"/>
        </w:rPr>
        <w:t xml:space="preserve"> број 44/14).</w:t>
      </w:r>
      <w:r>
        <w:t xml:space="preserve"> </w:t>
      </w:r>
    </w:p>
    <w:p w:rsidR="001633AC" w:rsidRDefault="001633AC" w:rsidP="00A96F12">
      <w:pPr>
        <w:ind w:firstLine="720"/>
        <w:jc w:val="both"/>
        <w:rPr>
          <w:spacing w:val="-4"/>
        </w:rPr>
      </w:pPr>
      <w:r>
        <w:rPr>
          <w:spacing w:val="-4"/>
        </w:rPr>
        <w:t>Чланом 37. став 14. Закона о министарствима је предвиђено да Министарство</w:t>
      </w:r>
      <w:r>
        <w:rPr>
          <w:spacing w:val="-4"/>
          <w:lang w:val="sr-Cyrl-CS"/>
        </w:rPr>
        <w:t xml:space="preserve"> </w:t>
      </w:r>
      <w:r>
        <w:rPr>
          <w:spacing w:val="-4"/>
        </w:rPr>
        <w:t>трговине, туризма и телекомуникација преузима од Министарства привреде запослене и постављена лица, као и права, обавезе, предмете, опрему, средства за рад и архиву за вршење надлежности у области туризма.</w:t>
      </w:r>
    </w:p>
    <w:p w:rsidR="001633AC" w:rsidRDefault="001633AC" w:rsidP="00A96F12">
      <w:pPr>
        <w:suppressAutoHyphens/>
        <w:ind w:firstLine="720"/>
        <w:jc w:val="both"/>
        <w:rPr>
          <w:rFonts w:eastAsiaTheme="minorEastAsia"/>
          <w:spacing w:val="-4"/>
        </w:rPr>
      </w:pPr>
      <w:r>
        <w:rPr>
          <w:lang w:val="sr-Cyrl-CS"/>
        </w:rPr>
        <w:t xml:space="preserve">Анекс </w:t>
      </w:r>
      <w:r w:rsidR="00B307A3">
        <w:rPr>
          <w:lang w:val="sr-Latn-CS"/>
        </w:rPr>
        <w:t>II</w:t>
      </w:r>
      <w:r>
        <w:rPr>
          <w:lang w:val="sr-Latn-CS"/>
        </w:rPr>
        <w:t xml:space="preserve"> O</w:t>
      </w:r>
      <w:r>
        <w:rPr>
          <w:lang w:val="sr-Cyrl-CS"/>
        </w:rPr>
        <w:t>сновног уговора је закључен између</w:t>
      </w:r>
      <w:r w:rsidRPr="00FA6F02">
        <w:rPr>
          <w:rFonts w:eastAsiaTheme="minorEastAsia"/>
          <w:spacing w:val="-4"/>
        </w:rPr>
        <w:t xml:space="preserve"> </w:t>
      </w:r>
      <w:r>
        <w:rPr>
          <w:rFonts w:eastAsiaTheme="minorEastAsia"/>
          <w:spacing w:val="-4"/>
        </w:rPr>
        <w:t xml:space="preserve">Наручиоца/Министарства </w:t>
      </w:r>
      <w:r>
        <w:rPr>
          <w:rFonts w:eastAsiaTheme="minorEastAsia"/>
          <w:spacing w:val="-4"/>
          <w:lang w:val="sr-Cyrl-CS"/>
        </w:rPr>
        <w:t>трговине,туризма и телекомуникација</w:t>
      </w:r>
      <w:r>
        <w:rPr>
          <w:rFonts w:eastAsiaTheme="minorEastAsia"/>
          <w:spacing w:val="-4"/>
        </w:rPr>
        <w:t>, Корисника/ЈП „Скијалишта Србије“  и  Испоручиоца „Leitner“ AG-Spa –Италија.</w:t>
      </w:r>
    </w:p>
    <w:p w:rsidR="00132CF4" w:rsidRPr="002D0F29" w:rsidRDefault="00132CF4" w:rsidP="00132CF4">
      <w:pPr>
        <w:tabs>
          <w:tab w:val="left" w:pos="709"/>
        </w:tabs>
        <w:spacing w:after="120"/>
        <w:jc w:val="both"/>
      </w:pPr>
      <w:r>
        <w:tab/>
      </w:r>
      <w:r w:rsidRPr="002D0F29">
        <w:t>Дана  23.10.2014. године  предузеће „</w:t>
      </w:r>
      <w:r w:rsidRPr="002D0F29">
        <w:rPr>
          <w:lang w:val="sr-Latn-CS"/>
        </w:rPr>
        <w:t>LEITNER“ AG-Spa</w:t>
      </w:r>
      <w:r w:rsidRPr="002D0F29">
        <w:t>, са седиш</w:t>
      </w:r>
      <w:r>
        <w:t>т</w:t>
      </w:r>
      <w:r w:rsidRPr="002D0F29">
        <w:t>ем у Италији поднело је  Јавном предузећу „Скијалишта Србија“ – Београд, писмени захтев за продужење рока за примопредају инсталација  жичаре Гвоздац. У захтеву за продужење уговорених рокова, Испоручилац опреме је навео разлоге који су утицали на застој у радовима на изградњи инсталација , и  све стране сагласне  су око чињенице да је постајало кашњење са плаћањем  од стране Наручиоца из објективних разлога</w:t>
      </w:r>
      <w:r>
        <w:t xml:space="preserve">. </w:t>
      </w:r>
    </w:p>
    <w:p w:rsidR="00132CF4" w:rsidRPr="002D0F29" w:rsidRDefault="00132CF4" w:rsidP="00132CF4">
      <w:pPr>
        <w:tabs>
          <w:tab w:val="left" w:pos="709"/>
        </w:tabs>
        <w:spacing w:after="120"/>
        <w:jc w:val="both"/>
      </w:pPr>
      <w:r w:rsidRPr="002D0F29">
        <w:tab/>
        <w:t>ЈП„Скијалишта Срби</w:t>
      </w:r>
      <w:r w:rsidR="00A43471">
        <w:t>је“ су дана  10.11.2014. године</w:t>
      </w:r>
      <w:r w:rsidRPr="002D0F29">
        <w:t xml:space="preserve">, проследили захтев за продужење рока за примопредају  жичаре Гвоздац од стране Испоручиоца опреме компаније </w:t>
      </w:r>
      <w:r w:rsidRPr="002D0F29">
        <w:rPr>
          <w:lang w:val="sr-Latn-CS"/>
        </w:rPr>
        <w:t>„Leitner“</w:t>
      </w:r>
      <w:r w:rsidRPr="002D0F29">
        <w:t>, Министарству тргов</w:t>
      </w:r>
      <w:r w:rsidR="00B307A3">
        <w:t>ине, туризма и телекомуникација</w:t>
      </w:r>
      <w:r w:rsidRPr="002D0F29">
        <w:t>, уз детаљно образложење</w:t>
      </w:r>
      <w:r w:rsidRPr="002D0F29">
        <w:rPr>
          <w:lang w:val="sr-Latn-CS"/>
        </w:rPr>
        <w:t>.</w:t>
      </w:r>
    </w:p>
    <w:p w:rsidR="00132CF4" w:rsidRPr="002D0F29" w:rsidRDefault="00132CF4" w:rsidP="00132CF4">
      <w:pPr>
        <w:tabs>
          <w:tab w:val="left" w:pos="709"/>
        </w:tabs>
        <w:spacing w:after="120"/>
        <w:jc w:val="both"/>
      </w:pPr>
      <w:r w:rsidRPr="002D0F29">
        <w:tab/>
        <w:t>Министарство трговине, туризма и телекомуникација разматрало је поднети захтев од стране ЈП „Скијалишта Србије“, а у вези предметног захтева и констатовало да се изврши анексирање предметног уговора у делу који се односи на продужење уговореног рока пре</w:t>
      </w:r>
      <w:r w:rsidR="00B307A3">
        <w:t>двиђеног за примопредају жичаре</w:t>
      </w:r>
      <w:r w:rsidRPr="002D0F29">
        <w:t xml:space="preserve">, одговарајућих средстава обезбеђења, као и  на динамику плаћања  у 2015. години. </w:t>
      </w:r>
    </w:p>
    <w:p w:rsidR="00456F77" w:rsidRDefault="00456F77" w:rsidP="001E0B38">
      <w:pPr>
        <w:spacing w:after="120"/>
        <w:ind w:firstLine="720"/>
        <w:jc w:val="both"/>
        <w:rPr>
          <w:spacing w:val="-4"/>
        </w:rPr>
      </w:pPr>
      <w:r>
        <w:rPr>
          <w:rFonts w:ascii="Liberation Serif" w:eastAsia="WenQuanYi Micro Hei" w:hAnsi="Liberation Serif" w:cs="Lohit Hindi"/>
          <w:color w:val="000000"/>
          <w:kern w:val="3"/>
          <w:lang w:val="sr-Cyrl-CS" w:eastAsia="zh-CN" w:bidi="hi-IN"/>
        </w:rPr>
        <w:lastRenderedPageBreak/>
        <w:t xml:space="preserve">На основу наведеног, Наручилац доноси ову одлуку, која се објављује на Порталу јавних набавки </w:t>
      </w:r>
      <w:r>
        <w:rPr>
          <w:spacing w:val="-4"/>
          <w:lang w:val="sr-Cyrl-RS"/>
        </w:rPr>
        <w:t xml:space="preserve">у </w:t>
      </w:r>
      <w:r w:rsidRPr="00A237AA">
        <w:rPr>
          <w:spacing w:val="-4"/>
        </w:rPr>
        <w:t>року од три дана од дана доношења и достав</w:t>
      </w:r>
      <w:r>
        <w:rPr>
          <w:spacing w:val="-4"/>
          <w:lang w:val="sr-Cyrl-RS"/>
        </w:rPr>
        <w:t>ља</w:t>
      </w:r>
      <w:r w:rsidRPr="00A237AA">
        <w:rPr>
          <w:spacing w:val="-4"/>
        </w:rPr>
        <w:t xml:space="preserve"> извештај Управи за јавне набавке и Државној ревизорској институцији.</w:t>
      </w:r>
    </w:p>
    <w:p w:rsidR="00456F77" w:rsidRDefault="00456F77" w:rsidP="00456F77">
      <w:pPr>
        <w:spacing w:after="120"/>
        <w:jc w:val="both"/>
        <w:rPr>
          <w:spacing w:val="-4"/>
          <w:lang w:val="sr-Cyrl-RS"/>
        </w:rPr>
      </w:pPr>
    </w:p>
    <w:p w:rsidR="00456F77" w:rsidRPr="00C066B1" w:rsidRDefault="00456F77" w:rsidP="00456F77">
      <w:pPr>
        <w:spacing w:after="120"/>
        <w:jc w:val="both"/>
        <w:rPr>
          <w:spacing w:val="-4"/>
          <w:lang w:val="sr-Cyrl-RS"/>
        </w:rPr>
      </w:pPr>
      <w:r>
        <w:rPr>
          <w:spacing w:val="-4"/>
          <w:lang w:val="sr-Cyrl-RS"/>
        </w:rPr>
        <w:tab/>
        <w:t xml:space="preserve">За реализацију ове одлуке задужује се Одсек за јавне набавке. </w:t>
      </w:r>
    </w:p>
    <w:p w:rsidR="00456F77" w:rsidRPr="002D0F29" w:rsidRDefault="00456F77" w:rsidP="00132CF4">
      <w:pPr>
        <w:jc w:val="both"/>
      </w:pPr>
    </w:p>
    <w:p w:rsidR="001633AC" w:rsidRDefault="001633AC" w:rsidP="00A96F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lang w:val="sr-Cyrl-CS"/>
        </w:rPr>
      </w:pPr>
    </w:p>
    <w:p w:rsidR="001633AC" w:rsidRPr="00FA6F02" w:rsidRDefault="001633AC" w:rsidP="0016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lang w:val="sr-Cyrl-CS"/>
        </w:rPr>
      </w:pPr>
    </w:p>
    <w:p w:rsidR="001633AC" w:rsidRDefault="001633AC" w:rsidP="0016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>
        <w:t>Припремила:  Александра Костадиновић  дипл.правник</w:t>
      </w:r>
    </w:p>
    <w:p w:rsidR="001633AC" w:rsidRDefault="00456F77" w:rsidP="0016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r>
        <w:t>Контролисала</w:t>
      </w:r>
      <w:r w:rsidR="001633AC">
        <w:t>: Данијела Остојић, шеф Одсека за јавне наб</w:t>
      </w:r>
      <w:r w:rsidR="00BA5F11">
        <w:t>a</w:t>
      </w:r>
      <w:r w:rsidR="001633AC">
        <w:t>вке ____________________</w:t>
      </w:r>
    </w:p>
    <w:p w:rsidR="001633AC" w:rsidRDefault="001633AC" w:rsidP="0016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:rsidR="001633AC" w:rsidRDefault="001633AC" w:rsidP="0016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lang w:val="sr-Cyrl-CS"/>
        </w:rPr>
      </w:pPr>
    </w:p>
    <w:p w:rsidR="00456F77" w:rsidRDefault="00456F77" w:rsidP="0016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lang w:val="sr-Cyrl-CS"/>
        </w:rPr>
      </w:pPr>
    </w:p>
    <w:p w:rsidR="00456F77" w:rsidRDefault="00456F77" w:rsidP="0016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lang w:val="sr-Cyrl-CS"/>
        </w:rPr>
      </w:pPr>
    </w:p>
    <w:p w:rsidR="001633AC" w:rsidRPr="00496147" w:rsidRDefault="001633AC" w:rsidP="0016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lang w:val="sr-Cyrl-CS"/>
        </w:rPr>
      </w:pPr>
    </w:p>
    <w:p w:rsidR="001633AC" w:rsidRDefault="001633AC" w:rsidP="001633AC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СЕКРЕТАР МИНИСТАРСТВА</w:t>
      </w:r>
    </w:p>
    <w:p w:rsidR="001633AC" w:rsidRDefault="001633AC" w:rsidP="001633AC">
      <w:pPr>
        <w:jc w:val="both"/>
        <w:rPr>
          <w:lang w:val="sr-Cyrl-CS"/>
        </w:rPr>
      </w:pPr>
    </w:p>
    <w:p w:rsidR="001633AC" w:rsidRDefault="001633AC" w:rsidP="001633AC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_______________________________</w:t>
      </w:r>
    </w:p>
    <w:p w:rsidR="001633AC" w:rsidRDefault="001633AC" w:rsidP="001633AC">
      <w:pPr>
        <w:jc w:val="both"/>
      </w:pPr>
      <w:r>
        <w:t xml:space="preserve">                                                                                     </w:t>
      </w:r>
      <w:r w:rsidR="00456F77">
        <w:rPr>
          <w:lang w:val="sr-Cyrl-RS"/>
        </w:rPr>
        <w:t xml:space="preserve">     </w:t>
      </w:r>
      <w:r>
        <w:t>Предраг Перуничић</w:t>
      </w:r>
    </w:p>
    <w:p w:rsidR="001633AC" w:rsidRDefault="001633AC" w:rsidP="0016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:rsidR="001633AC" w:rsidRDefault="001633AC" w:rsidP="0016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</w:p>
    <w:p w:rsidR="00D7032E" w:rsidRDefault="00D7032E"/>
    <w:sectPr w:rsidR="00D7032E" w:rsidSect="00D7032E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AC"/>
    <w:rsid w:val="0005464D"/>
    <w:rsid w:val="000900B7"/>
    <w:rsid w:val="000B158D"/>
    <w:rsid w:val="000C6724"/>
    <w:rsid w:val="00132CF4"/>
    <w:rsid w:val="00153F16"/>
    <w:rsid w:val="00155188"/>
    <w:rsid w:val="0016119E"/>
    <w:rsid w:val="001633AC"/>
    <w:rsid w:val="001C2D73"/>
    <w:rsid w:val="001E0B38"/>
    <w:rsid w:val="00240AB3"/>
    <w:rsid w:val="002D5B85"/>
    <w:rsid w:val="00384B7B"/>
    <w:rsid w:val="003B4C51"/>
    <w:rsid w:val="003C1869"/>
    <w:rsid w:val="003E1023"/>
    <w:rsid w:val="004569EC"/>
    <w:rsid w:val="00456F77"/>
    <w:rsid w:val="004930A3"/>
    <w:rsid w:val="005C34CF"/>
    <w:rsid w:val="00696797"/>
    <w:rsid w:val="007242D8"/>
    <w:rsid w:val="00805AF8"/>
    <w:rsid w:val="00813983"/>
    <w:rsid w:val="00971F25"/>
    <w:rsid w:val="00987F28"/>
    <w:rsid w:val="009F2564"/>
    <w:rsid w:val="00A25CA2"/>
    <w:rsid w:val="00A43471"/>
    <w:rsid w:val="00A96F12"/>
    <w:rsid w:val="00B307A3"/>
    <w:rsid w:val="00B75223"/>
    <w:rsid w:val="00BA5F11"/>
    <w:rsid w:val="00C40CED"/>
    <w:rsid w:val="00D60BD2"/>
    <w:rsid w:val="00D67FB8"/>
    <w:rsid w:val="00D7032E"/>
    <w:rsid w:val="00DC3601"/>
    <w:rsid w:val="00DE77E2"/>
    <w:rsid w:val="00E07771"/>
    <w:rsid w:val="00E74B44"/>
    <w:rsid w:val="00EE203F"/>
    <w:rsid w:val="00E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0DF5C-D7E8-4C92-872A-0E9A3F5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1633AC"/>
    <w:pPr>
      <w:keepNext/>
      <w:jc w:val="both"/>
      <w:outlineLvl w:val="4"/>
    </w:pPr>
    <w:rPr>
      <w:rFonts w:ascii="Arial Narrow" w:hAnsi="Arial Narrow"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rsid w:val="001633AC"/>
    <w:rPr>
      <w:rFonts w:ascii="Arial Narrow" w:eastAsia="Times New Roman" w:hAnsi="Arial Narrow" w:cs="Times New Roman"/>
      <w:sz w:val="28"/>
      <w:szCs w:val="20"/>
      <w:lang w:val="sr-Cyrl-CS"/>
    </w:rPr>
  </w:style>
  <w:style w:type="character" w:customStyle="1" w:styleId="ListParagraphChar">
    <w:name w:val="List Paragraph Char"/>
    <w:link w:val="ListParagraph"/>
    <w:uiPriority w:val="34"/>
    <w:locked/>
    <w:rsid w:val="001633AC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1633AC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apple-converted-space">
    <w:name w:val="apple-converted-space"/>
    <w:rsid w:val="001633AC"/>
  </w:style>
  <w:style w:type="paragraph" w:styleId="BalloonText">
    <w:name w:val="Balloon Text"/>
    <w:basedOn w:val="Normal"/>
    <w:link w:val="BalloonTextChar"/>
    <w:uiPriority w:val="99"/>
    <w:semiHidden/>
    <w:unhideWhenUsed/>
    <w:rsid w:val="00163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Aleksandra</cp:lastModifiedBy>
  <cp:revision>3</cp:revision>
  <dcterms:created xsi:type="dcterms:W3CDTF">2014-11-14T09:40:00Z</dcterms:created>
  <dcterms:modified xsi:type="dcterms:W3CDTF">2014-11-14T09:40:00Z</dcterms:modified>
</cp:coreProperties>
</file>